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atLeast"/>
        <w:rPr>
          <w:rFonts w:ascii="宋体" w:hAnsi="宋体" w:cs="宋体"/>
          <w:color w:val="000000"/>
          <w:kern w:val="0"/>
          <w:sz w:val="24"/>
          <w:szCs w:val="24"/>
        </w:rPr>
      </w:pPr>
      <w:r>
        <w:rPr>
          <w:rFonts w:hint="eastAsia" w:ascii="宋体" w:hAnsi="宋体" w:cs="宋体"/>
          <w:color w:val="000000"/>
          <w:kern w:val="0"/>
          <w:sz w:val="24"/>
          <w:szCs w:val="24"/>
        </w:rPr>
        <w:t>附件</w:t>
      </w:r>
      <w:r>
        <w:rPr>
          <w:rFonts w:ascii="宋体" w:hAnsi="宋体" w:cs="宋体"/>
          <w:color w:val="000000"/>
          <w:kern w:val="0"/>
          <w:sz w:val="24"/>
          <w:szCs w:val="24"/>
        </w:rPr>
        <w:t>3</w:t>
      </w:r>
    </w:p>
    <w:p>
      <w:pPr>
        <w:overflowPunct w:val="0"/>
        <w:spacing w:after="93" w:afterLines="30" w:line="0" w:lineRule="atLeast"/>
        <w:jc w:val="center"/>
        <w:rPr>
          <w:rFonts w:ascii="宋体" w:hAnsi="宋体" w:cs="方正小标宋_GBK"/>
          <w:color w:val="000000"/>
          <w:sz w:val="32"/>
          <w:szCs w:val="32"/>
        </w:rPr>
      </w:pPr>
      <w:bookmarkStart w:id="0" w:name="_GoBack"/>
      <w:bookmarkEnd w:id="0"/>
      <w:r>
        <w:rPr>
          <w:rFonts w:hint="eastAsia" w:ascii="宋体" w:hAnsi="宋体" w:cs="方正小标宋_GBK"/>
          <w:color w:val="000000"/>
          <w:sz w:val="32"/>
          <w:szCs w:val="32"/>
        </w:rPr>
        <w:t>非国有不可移动文物保护情况考核表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60"/>
        <w:gridCol w:w="585"/>
        <w:gridCol w:w="750"/>
        <w:gridCol w:w="961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hint="eastAsia" w:ascii="黑体" w:hAnsi="宋体" w:eastAsia="黑体"/>
                <w:szCs w:val="21"/>
              </w:rPr>
            </w:pPr>
            <w:r>
              <w:rPr>
                <w:rFonts w:hint="eastAsia" w:ascii="黑体" w:hAnsi="宋体" w:eastAsia="黑体"/>
                <w:szCs w:val="21"/>
              </w:rPr>
              <w:t>序号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hint="eastAsia" w:ascii="黑体" w:hAnsi="宋体" w:eastAsia="黑体"/>
                <w:szCs w:val="21"/>
              </w:rPr>
            </w:pPr>
            <w:r>
              <w:rPr>
                <w:rFonts w:hint="eastAsia" w:ascii="黑体" w:hAnsi="宋体" w:eastAsia="黑体"/>
                <w:szCs w:val="21"/>
              </w:rPr>
              <w:t>考核事项</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hint="eastAsia" w:ascii="黑体" w:hAnsi="宋体" w:eastAsia="黑体"/>
                <w:szCs w:val="21"/>
              </w:rPr>
            </w:pPr>
            <w:r>
              <w:rPr>
                <w:rFonts w:hint="eastAsia" w:ascii="黑体" w:hAnsi="宋体" w:eastAsia="黑体"/>
                <w:szCs w:val="21"/>
              </w:rPr>
              <w:t>总分</w:t>
            </w: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hint="eastAsia" w:ascii="黑体" w:hAnsi="宋体" w:eastAsia="黑体"/>
                <w:szCs w:val="21"/>
              </w:rPr>
            </w:pPr>
            <w:r>
              <w:rPr>
                <w:rFonts w:hint="eastAsia" w:ascii="黑体" w:hAnsi="宋体" w:eastAsia="黑体"/>
                <w:szCs w:val="21"/>
              </w:rPr>
              <w:t>考核内容及分数</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szCs w:val="21"/>
              </w:rPr>
            </w:pPr>
            <w:r>
              <w:rPr>
                <w:rFonts w:hint="eastAsia" w:ascii="黑体" w:hAnsi="宋体" w:eastAsia="黑体"/>
                <w:szCs w:val="21"/>
              </w:rPr>
              <w:t>考核分数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ascii="宋体" w:hAnsi="宋体"/>
                <w:szCs w:val="21"/>
              </w:rPr>
              <w:t>1</w:t>
            </w: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环境卫生</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ascii="宋体" w:hAnsi="宋体"/>
                <w:szCs w:val="21"/>
              </w:rPr>
              <w:t>20</w:t>
            </w:r>
            <w:r>
              <w:rPr>
                <w:rFonts w:hint="eastAsia" w:ascii="宋体" w:hAnsi="宋体"/>
                <w:szCs w:val="21"/>
              </w:rPr>
              <w:t>分</w:t>
            </w: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1</w:t>
            </w:r>
            <w:r>
              <w:rPr>
                <w:rFonts w:hint="eastAsia" w:ascii="宋体" w:hAnsi="宋体"/>
                <w:szCs w:val="21"/>
              </w:rPr>
              <w:t>．每天清扫建筑内外，室内干净整洁，室外无堆放垃圾（</w:t>
            </w:r>
            <w:r>
              <w:rPr>
                <w:rFonts w:ascii="宋体" w:hAnsi="宋体"/>
                <w:szCs w:val="21"/>
              </w:rPr>
              <w:t>8</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2．</w:t>
            </w:r>
            <w:r>
              <w:rPr>
                <w:rFonts w:hint="eastAsia" w:ascii="宋体" w:hAnsi="宋体"/>
                <w:szCs w:val="21"/>
              </w:rPr>
              <w:t>定期整理或清理建筑内外杂草野树，保持环境优雅（</w:t>
            </w:r>
            <w:r>
              <w:rPr>
                <w:rFonts w:ascii="宋体" w:hAnsi="宋体"/>
                <w:szCs w:val="21"/>
              </w:rPr>
              <w:t>8</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color w:val="FF0000"/>
                <w:szCs w:val="21"/>
              </w:rPr>
            </w:pPr>
            <w:r>
              <w:rPr>
                <w:rFonts w:ascii="宋体" w:hAnsi="宋体"/>
                <w:szCs w:val="21"/>
              </w:rPr>
              <w:t>3．</w:t>
            </w:r>
            <w:r>
              <w:rPr>
                <w:rFonts w:hint="eastAsia" w:ascii="宋体" w:hAnsi="宋体"/>
                <w:szCs w:val="21"/>
              </w:rPr>
              <w:t>没有蟑螂、老鼠、白蚁等对建筑有破坏性的生物（</w:t>
            </w:r>
            <w:r>
              <w:rPr>
                <w:rFonts w:ascii="宋体" w:hAnsi="宋体"/>
                <w:szCs w:val="21"/>
              </w:rPr>
              <w:t>4</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ascii="宋体" w:hAnsi="宋体"/>
                <w:szCs w:val="21"/>
              </w:rPr>
              <w:t>2</w:t>
            </w: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文物安全</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ascii="宋体" w:hAnsi="宋体"/>
                <w:szCs w:val="21"/>
              </w:rPr>
              <w:t>50</w:t>
            </w:r>
            <w:r>
              <w:rPr>
                <w:rFonts w:hint="eastAsia" w:ascii="宋体" w:hAnsi="宋体"/>
                <w:szCs w:val="21"/>
              </w:rPr>
              <w:t>分</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防火</w:t>
            </w:r>
          </w:p>
          <w:p>
            <w:pPr>
              <w:spacing w:line="264" w:lineRule="exact"/>
              <w:ind w:left="-63" w:leftChars="-30" w:right="-63" w:rightChars="-30"/>
              <w:jc w:val="center"/>
              <w:rPr>
                <w:rFonts w:hint="eastAsia" w:ascii="宋体" w:hAnsi="宋体"/>
                <w:szCs w:val="21"/>
              </w:rPr>
            </w:pPr>
            <w:r>
              <w:rPr>
                <w:rFonts w:ascii="宋体" w:hAnsi="宋体"/>
                <w:szCs w:val="21"/>
              </w:rPr>
              <w:t>20</w:t>
            </w:r>
            <w:r>
              <w:rPr>
                <w:rFonts w:hint="eastAsia" w:ascii="宋体" w:hAnsi="宋体"/>
                <w:szCs w:val="21"/>
              </w:rPr>
              <w:t>分</w:t>
            </w: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1．</w:t>
            </w:r>
            <w:r>
              <w:rPr>
                <w:rFonts w:hint="eastAsia" w:ascii="宋体" w:hAnsi="宋体"/>
                <w:szCs w:val="21"/>
              </w:rPr>
              <w:t>购置有消防器材，消防器材在有效期内（</w:t>
            </w:r>
            <w:r>
              <w:rPr>
                <w:rFonts w:ascii="宋体" w:hAnsi="宋体"/>
                <w:szCs w:val="21"/>
              </w:rPr>
              <w:t>3</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2．</w:t>
            </w:r>
            <w:r>
              <w:rPr>
                <w:rFonts w:hint="eastAsia" w:ascii="宋体" w:hAnsi="宋体"/>
                <w:szCs w:val="21"/>
              </w:rPr>
              <w:t>电线有套管保护（</w:t>
            </w:r>
            <w:r>
              <w:rPr>
                <w:rFonts w:ascii="宋体" w:hAnsi="宋体"/>
                <w:szCs w:val="21"/>
              </w:rPr>
              <w:t>3</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3．</w:t>
            </w:r>
            <w:r>
              <w:rPr>
                <w:rFonts w:hint="eastAsia" w:ascii="宋体" w:hAnsi="宋体"/>
                <w:szCs w:val="21"/>
              </w:rPr>
              <w:t>插座有接地线保护（</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4．</w:t>
            </w:r>
            <w:r>
              <w:rPr>
                <w:rFonts w:hint="eastAsia" w:ascii="宋体" w:hAnsi="宋体"/>
                <w:szCs w:val="21"/>
              </w:rPr>
              <w:t>室内无堆放易燃物质（</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5．</w:t>
            </w:r>
            <w:r>
              <w:rPr>
                <w:rFonts w:hint="eastAsia" w:ascii="宋体" w:hAnsi="宋体"/>
                <w:szCs w:val="21"/>
              </w:rPr>
              <w:t>室内外有接水处，可及时阻止火苗（</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6．</w:t>
            </w:r>
            <w:r>
              <w:rPr>
                <w:rFonts w:hint="eastAsia" w:ascii="宋体" w:hAnsi="宋体"/>
                <w:szCs w:val="21"/>
              </w:rPr>
              <w:t>室内木质构件上无安装有易爆、散热不良的电器（</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7．</w:t>
            </w:r>
            <w:r>
              <w:rPr>
                <w:rFonts w:hint="eastAsia" w:ascii="宋体" w:hAnsi="宋体"/>
                <w:szCs w:val="21"/>
              </w:rPr>
              <w:t>厨房内无瓶装煤气罐（</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8．</w:t>
            </w:r>
            <w:r>
              <w:rPr>
                <w:rFonts w:hint="eastAsia" w:ascii="宋体" w:hAnsi="宋体"/>
                <w:szCs w:val="21"/>
              </w:rPr>
              <w:t>建筑内除厨房做饭炉具外，没有其他能产生明火的设施（</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9．</w:t>
            </w:r>
            <w:r>
              <w:rPr>
                <w:rFonts w:hint="eastAsia" w:ascii="宋体" w:hAnsi="宋体"/>
                <w:szCs w:val="21"/>
              </w:rPr>
              <w:t>建筑内外主要通道可通行，未被堵塞（</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防虫</w:t>
            </w:r>
          </w:p>
          <w:p>
            <w:pPr>
              <w:spacing w:line="264" w:lineRule="exact"/>
              <w:ind w:left="-63" w:leftChars="-30" w:right="-63" w:rightChars="-30"/>
              <w:jc w:val="center"/>
              <w:rPr>
                <w:rFonts w:hint="eastAsia" w:ascii="宋体" w:hAnsi="宋体"/>
                <w:szCs w:val="21"/>
              </w:rPr>
            </w:pPr>
            <w:r>
              <w:rPr>
                <w:rFonts w:ascii="宋体" w:hAnsi="宋体"/>
                <w:szCs w:val="21"/>
              </w:rPr>
              <w:t>5</w:t>
            </w:r>
            <w:r>
              <w:rPr>
                <w:rFonts w:hint="eastAsia" w:ascii="宋体" w:hAnsi="宋体"/>
                <w:szCs w:val="21"/>
              </w:rPr>
              <w:t>分</w:t>
            </w: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hint="eastAsia" w:ascii="宋体" w:hAnsi="宋体"/>
                <w:szCs w:val="21"/>
              </w:rPr>
            </w:pPr>
            <w:r>
              <w:rPr>
                <w:rFonts w:ascii="宋体" w:hAnsi="宋体"/>
                <w:szCs w:val="21"/>
              </w:rPr>
              <w:t>1．</w:t>
            </w:r>
            <w:r>
              <w:rPr>
                <w:rFonts w:hint="eastAsia" w:ascii="宋体" w:hAnsi="宋体"/>
                <w:szCs w:val="21"/>
              </w:rPr>
              <w:t>室内隐蔽处放有生石灰或通风等防潮措施（</w:t>
            </w:r>
            <w:r>
              <w:rPr>
                <w:rFonts w:ascii="宋体" w:hAnsi="宋体"/>
                <w:szCs w:val="21"/>
              </w:rPr>
              <w:t>1</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2．</w:t>
            </w:r>
            <w:r>
              <w:rPr>
                <w:rFonts w:hint="eastAsia" w:ascii="宋体" w:hAnsi="宋体"/>
                <w:szCs w:val="21"/>
              </w:rPr>
              <w:t>定期杀白蚁（并能出具相关证明），木质构件没有被空心蛀蚀（</w:t>
            </w:r>
            <w:r>
              <w:rPr>
                <w:rFonts w:ascii="宋体" w:hAnsi="宋体"/>
                <w:szCs w:val="21"/>
              </w:rPr>
              <w:t>4</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防盗</w:t>
            </w:r>
          </w:p>
          <w:p>
            <w:pPr>
              <w:spacing w:line="264" w:lineRule="exact"/>
              <w:ind w:left="-63" w:leftChars="-30" w:right="-63" w:rightChars="-30"/>
              <w:jc w:val="center"/>
              <w:rPr>
                <w:rFonts w:hint="eastAsia" w:ascii="宋体" w:hAnsi="宋体"/>
                <w:szCs w:val="21"/>
              </w:rPr>
            </w:pPr>
            <w:r>
              <w:rPr>
                <w:rFonts w:ascii="宋体" w:hAnsi="宋体"/>
                <w:szCs w:val="21"/>
              </w:rPr>
              <w:t>5</w:t>
            </w:r>
            <w:r>
              <w:rPr>
                <w:rFonts w:hint="eastAsia" w:ascii="宋体" w:hAnsi="宋体"/>
                <w:szCs w:val="21"/>
              </w:rPr>
              <w:t>分</w:t>
            </w: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1．</w:t>
            </w:r>
            <w:r>
              <w:rPr>
                <w:rFonts w:hint="eastAsia" w:ascii="宋体" w:hAnsi="宋体"/>
                <w:szCs w:val="21"/>
              </w:rPr>
              <w:t>安装摄像头、报警器等措施防止重要构件、壁画、文物标志等被盗（</w:t>
            </w:r>
            <w:r>
              <w:rPr>
                <w:rFonts w:ascii="宋体" w:hAnsi="宋体"/>
                <w:szCs w:val="21"/>
              </w:rPr>
              <w:t>3</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2．</w:t>
            </w:r>
            <w:r>
              <w:rPr>
                <w:rFonts w:hint="eastAsia" w:ascii="宋体" w:hAnsi="宋体"/>
                <w:szCs w:val="21"/>
              </w:rPr>
              <w:t>建筑外围墙有防盗措施，建筑出入口均有门锁，门锁均能正常使用（</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防坍塌</w:t>
            </w:r>
          </w:p>
          <w:p>
            <w:pPr>
              <w:spacing w:line="264" w:lineRule="exact"/>
              <w:ind w:left="-63" w:leftChars="-30" w:right="-63" w:rightChars="-30"/>
              <w:jc w:val="center"/>
              <w:rPr>
                <w:rFonts w:hint="eastAsia" w:ascii="宋体" w:hAnsi="宋体"/>
                <w:szCs w:val="21"/>
              </w:rPr>
            </w:pPr>
            <w:r>
              <w:rPr>
                <w:rFonts w:ascii="宋体" w:hAnsi="宋体"/>
                <w:szCs w:val="21"/>
              </w:rPr>
              <w:t>20</w:t>
            </w:r>
            <w:r>
              <w:rPr>
                <w:rFonts w:hint="eastAsia" w:ascii="宋体" w:hAnsi="宋体"/>
                <w:szCs w:val="21"/>
              </w:rPr>
              <w:t>分</w:t>
            </w: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1．</w:t>
            </w:r>
            <w:r>
              <w:rPr>
                <w:rFonts w:hint="eastAsia" w:ascii="宋体" w:hAnsi="宋体"/>
                <w:szCs w:val="21"/>
              </w:rPr>
              <w:t>定期除草，屋顶、屋檐、墙壁没有长草长树（</w:t>
            </w:r>
            <w:r>
              <w:rPr>
                <w:rFonts w:ascii="宋体" w:hAnsi="宋体"/>
                <w:szCs w:val="21"/>
              </w:rPr>
              <w:t>7</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hint="eastAsia" w:ascii="宋体" w:hAnsi="宋体"/>
                <w:szCs w:val="21"/>
              </w:rPr>
            </w:pPr>
            <w:r>
              <w:rPr>
                <w:rFonts w:ascii="宋体" w:hAnsi="宋体"/>
                <w:szCs w:val="21"/>
              </w:rPr>
              <w:t>2</w:t>
            </w:r>
            <w:r>
              <w:rPr>
                <w:rFonts w:ascii="宋体" w:hAnsi="宋体"/>
                <w:spacing w:val="-5"/>
                <w:szCs w:val="21"/>
              </w:rPr>
              <w:t>．</w:t>
            </w:r>
            <w:r>
              <w:rPr>
                <w:rFonts w:hint="eastAsia" w:ascii="宋体" w:hAnsi="宋体"/>
                <w:spacing w:val="-5"/>
                <w:szCs w:val="21"/>
              </w:rPr>
              <w:t>定期维护屋顶，具有预防雨水对建筑内部和结构的冲击或设置有引导屋顶水流排放的处理措施（</w:t>
            </w:r>
            <w:r>
              <w:rPr>
                <w:rFonts w:ascii="宋体" w:hAnsi="宋体"/>
                <w:spacing w:val="-5"/>
                <w:szCs w:val="21"/>
              </w:rPr>
              <w:t>7</w:t>
            </w:r>
            <w:r>
              <w:rPr>
                <w:rFonts w:hint="eastAsia" w:ascii="宋体" w:hAnsi="宋体"/>
                <w:spacing w:val="-5"/>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3．</w:t>
            </w:r>
            <w:r>
              <w:rPr>
                <w:rFonts w:hint="eastAsia" w:ascii="宋体" w:hAnsi="宋体"/>
                <w:szCs w:val="21"/>
              </w:rPr>
              <w:t>屋顶设置有避雷设施（</w:t>
            </w:r>
            <w:r>
              <w:rPr>
                <w:rFonts w:ascii="宋体" w:hAnsi="宋体"/>
                <w:szCs w:val="21"/>
              </w:rPr>
              <w:t>2</w:t>
            </w:r>
            <w:r>
              <w:rPr>
                <w:rFonts w:hint="eastAsia" w:ascii="宋体" w:hAnsi="宋体"/>
                <w:szCs w:val="21"/>
              </w:rPr>
              <w:t>分）；</w:t>
            </w:r>
            <w:r>
              <w:rPr>
                <w:rFonts w:ascii="宋体" w:hAnsi="宋体"/>
                <w:szCs w:val="21"/>
              </w:rPr>
              <w:t xml:space="preserve"> </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4．</w:t>
            </w:r>
            <w:r>
              <w:rPr>
                <w:rFonts w:hint="eastAsia" w:ascii="宋体" w:hAnsi="宋体"/>
                <w:szCs w:val="21"/>
              </w:rPr>
              <w:t>墙壁裂缝，能及时涂抹泥土（非水泥）补缝（</w:t>
            </w:r>
            <w:r>
              <w:rPr>
                <w:rFonts w:ascii="宋体" w:hAnsi="宋体"/>
                <w:szCs w:val="21"/>
              </w:rPr>
              <w:t>2</w:t>
            </w:r>
            <w:r>
              <w:rPr>
                <w:rFonts w:hint="eastAsia" w:ascii="宋体" w:hAnsi="宋体"/>
                <w:szCs w:val="21"/>
              </w:rPr>
              <w:t>分）；</w:t>
            </w:r>
            <w:r>
              <w:rPr>
                <w:rFonts w:ascii="宋体" w:hAnsi="宋体"/>
                <w:szCs w:val="21"/>
              </w:rPr>
              <w:t xml:space="preserve"> </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rPr>
                <w:rFonts w:ascii="宋体" w:hAnsi="宋体"/>
                <w:szCs w:val="21"/>
              </w:rPr>
            </w:pPr>
          </w:p>
        </w:tc>
        <w:tc>
          <w:tcPr>
            <w:tcW w:w="9616" w:type="dxa"/>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5．</w:t>
            </w:r>
            <w:r>
              <w:rPr>
                <w:rFonts w:hint="eastAsia" w:ascii="宋体" w:hAnsi="宋体"/>
                <w:szCs w:val="21"/>
              </w:rPr>
              <w:t>屋檐或墙壁上没有动物出入造成损害原状的洞口（</w:t>
            </w:r>
            <w:r>
              <w:rPr>
                <w:rFonts w:ascii="宋体" w:hAnsi="宋体"/>
                <w:szCs w:val="21"/>
              </w:rPr>
              <w:t>2</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ascii="宋体" w:hAnsi="宋体"/>
                <w:szCs w:val="21"/>
              </w:rPr>
              <w:t>3</w:t>
            </w:r>
          </w:p>
        </w:tc>
        <w:tc>
          <w:tcPr>
            <w:tcW w:w="96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hint="eastAsia" w:ascii="宋体" w:hAnsi="宋体"/>
                <w:szCs w:val="21"/>
              </w:rPr>
              <w:t>文物原状</w:t>
            </w:r>
          </w:p>
        </w:tc>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r>
              <w:rPr>
                <w:rFonts w:ascii="宋体" w:hAnsi="宋体"/>
                <w:szCs w:val="21"/>
              </w:rPr>
              <w:t>30</w:t>
            </w:r>
            <w:r>
              <w:rPr>
                <w:rFonts w:hint="eastAsia" w:ascii="宋体" w:hAnsi="宋体"/>
                <w:szCs w:val="21"/>
              </w:rPr>
              <w:t>分</w:t>
            </w: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1．</w:t>
            </w:r>
            <w:r>
              <w:rPr>
                <w:rFonts w:hint="eastAsia" w:ascii="宋体" w:hAnsi="宋体"/>
                <w:szCs w:val="21"/>
              </w:rPr>
              <w:t>室内外墙面没有贴磁片、地板没有铺磁砖做装修，保持原貌（</w:t>
            </w:r>
            <w:r>
              <w:rPr>
                <w:rFonts w:ascii="宋体" w:hAnsi="宋体"/>
                <w:szCs w:val="21"/>
              </w:rPr>
              <w:t>6</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2．</w:t>
            </w:r>
            <w:r>
              <w:rPr>
                <w:rFonts w:hint="eastAsia" w:ascii="宋体" w:hAnsi="宋体"/>
                <w:szCs w:val="21"/>
              </w:rPr>
              <w:t>室内外没有随意加建建筑物和构筑物，改变建筑格局（</w:t>
            </w:r>
            <w:r>
              <w:rPr>
                <w:rFonts w:ascii="宋体" w:hAnsi="宋体"/>
                <w:szCs w:val="21"/>
              </w:rPr>
              <w:t>8</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3．</w:t>
            </w:r>
            <w:r>
              <w:rPr>
                <w:rFonts w:hint="eastAsia" w:ascii="宋体" w:hAnsi="宋体"/>
                <w:szCs w:val="21"/>
              </w:rPr>
              <w:t>室内没有随意刻划、涂划、污损（</w:t>
            </w:r>
            <w:r>
              <w:rPr>
                <w:rFonts w:ascii="宋体" w:hAnsi="宋体"/>
                <w:szCs w:val="21"/>
              </w:rPr>
              <w:t>4</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4．</w:t>
            </w:r>
            <w:r>
              <w:rPr>
                <w:rFonts w:hint="eastAsia" w:ascii="宋体" w:hAnsi="宋体"/>
                <w:szCs w:val="21"/>
              </w:rPr>
              <w:t>室内没有随意扩大或缩小窗户或封闭天井等改变原状事项（</w:t>
            </w:r>
            <w:r>
              <w:rPr>
                <w:rFonts w:ascii="宋体" w:hAnsi="宋体"/>
                <w:szCs w:val="21"/>
              </w:rPr>
              <w:t>6</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96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4" w:lineRule="exact"/>
              <w:ind w:left="-63" w:leftChars="-30" w:right="-63" w:rightChars="-30"/>
              <w:jc w:val="center"/>
              <w:rPr>
                <w:rFonts w:ascii="宋体" w:hAnsi="宋体"/>
                <w:szCs w:val="21"/>
              </w:rPr>
            </w:pPr>
          </w:p>
        </w:tc>
        <w:tc>
          <w:tcPr>
            <w:tcW w:w="10366" w:type="dxa"/>
            <w:gridSpan w:val="2"/>
            <w:tcBorders>
              <w:top w:val="single" w:color="auto" w:sz="4" w:space="0"/>
              <w:left w:val="single" w:color="auto" w:sz="4" w:space="0"/>
              <w:bottom w:val="single" w:color="auto" w:sz="4" w:space="0"/>
              <w:right w:val="single" w:color="auto" w:sz="4" w:space="0"/>
            </w:tcBorders>
            <w:noWrap w:val="0"/>
            <w:vAlign w:val="center"/>
          </w:tcPr>
          <w:p>
            <w:pPr>
              <w:spacing w:line="264" w:lineRule="exact"/>
              <w:rPr>
                <w:rFonts w:ascii="宋体" w:hAnsi="宋体"/>
                <w:szCs w:val="21"/>
              </w:rPr>
            </w:pPr>
            <w:r>
              <w:rPr>
                <w:rFonts w:ascii="宋体" w:hAnsi="宋体"/>
                <w:szCs w:val="21"/>
              </w:rPr>
              <w:t>5．</w:t>
            </w:r>
            <w:r>
              <w:rPr>
                <w:rFonts w:hint="eastAsia" w:ascii="宋体" w:hAnsi="宋体"/>
                <w:szCs w:val="21"/>
              </w:rPr>
              <w:t>维修中没有添加水泥等随意改变建筑材料的行为（</w:t>
            </w:r>
            <w:r>
              <w:rPr>
                <w:rFonts w:ascii="宋体" w:hAnsi="宋体"/>
                <w:szCs w:val="21"/>
              </w:rPr>
              <w:t>6</w:t>
            </w:r>
            <w:r>
              <w:rPr>
                <w:rFonts w:hint="eastAsia" w:ascii="宋体" w:hAnsi="宋体"/>
                <w:szCs w:val="21"/>
              </w:rPr>
              <w:t>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63" w:leftChars="-30" w:right="-63" w:rightChars="-30"/>
              <w:rPr>
                <w:rFonts w:ascii="宋体" w:hAnsi="宋体"/>
                <w:szCs w:val="21"/>
              </w:rPr>
            </w:pPr>
          </w:p>
        </w:tc>
      </w:tr>
    </w:tbl>
    <w:p>
      <w:pPr>
        <w:spacing w:line="400" w:lineRule="atLeast"/>
        <w:ind w:firstLine="420" w:firstLineChars="200"/>
        <w:rPr>
          <w:rFonts w:ascii="宋体" w:hAnsi="宋体" w:cs="方正小标宋_GBK"/>
          <w:color w:val="000000"/>
          <w:sz w:val="36"/>
          <w:szCs w:val="36"/>
        </w:rPr>
      </w:pPr>
      <w:r>
        <w:rPr>
          <w:rFonts w:hint="eastAsia" w:ascii="楷体_GB2312" w:eastAsia="楷体_GB2312"/>
        </w:rPr>
        <w:t>备注：凡出现人员伤亡事故或文物价值丧失情况，均不再予以发放补贴款项。</w:t>
      </w:r>
    </w:p>
    <w:p>
      <w:pPr>
        <w:spacing w:line="400" w:lineRule="atLeast"/>
        <w:ind w:firstLine="480" w:firstLineChars="200"/>
        <w:rPr>
          <w:rFonts w:ascii="宋体" w:hAnsi="宋体"/>
          <w:sz w:val="24"/>
          <w:szCs w:val="24"/>
        </w:rPr>
        <w:sectPr>
          <w:headerReference r:id="rId3" w:type="default"/>
          <w:pgSz w:w="16838" w:h="11906" w:orient="landscape"/>
          <w:pgMar w:top="1418" w:right="1843" w:bottom="1418" w:left="1843" w:header="1304" w:footer="1304"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ascii="宋体" w:hAnsi="宋体"/>
      </w:rPr>
    </w:pPr>
    <w:r>
      <w:rPr>
        <w:rFonts w:hint="eastAsia" w:ascii="宋体" w:hAnsi="宋体"/>
      </w:rPr>
      <w:t>深圳市人民政府公报                                                                                                                  2020年第27期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93F6E"/>
    <w:rsid w:val="033A59BC"/>
    <w:rsid w:val="24D9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2020-07-03T07:28:00Z</dcterms:created>
  <dc:creator>Jus</dc:creator>
  <cp:lastModifiedBy>Jus</cp:lastModifiedBy>
  <dcterms:modified xsi:type="dcterms:W3CDTF">2020-07-03T07:30:26Z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